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8" w:rsidRPr="007C0011" w:rsidRDefault="00415B88" w:rsidP="00415B88">
      <w:pPr>
        <w:pStyle w:val="Default"/>
        <w:spacing w:line="360" w:lineRule="auto"/>
        <w:jc w:val="center"/>
        <w:rPr>
          <w:rFonts w:cstheme="minorBidi"/>
          <w:color w:val="auto"/>
        </w:rPr>
      </w:pPr>
      <w:bookmarkStart w:id="0" w:name="_GoBack"/>
      <w:bookmarkEnd w:id="0"/>
    </w:p>
    <w:p w:rsidR="00415B88" w:rsidRPr="007C0011" w:rsidRDefault="00415B88" w:rsidP="00415B88">
      <w:pPr>
        <w:pStyle w:val="Default"/>
        <w:spacing w:line="360" w:lineRule="auto"/>
        <w:jc w:val="center"/>
        <w:rPr>
          <w:rFonts w:cstheme="minorBidi"/>
          <w:color w:val="auto"/>
          <w:sz w:val="20"/>
          <w:szCs w:val="20"/>
        </w:rPr>
      </w:pPr>
      <w:r w:rsidRPr="007C0011">
        <w:rPr>
          <w:rFonts w:cstheme="minorBidi"/>
          <w:b/>
          <w:bCs/>
          <w:color w:val="auto"/>
          <w:sz w:val="20"/>
          <w:szCs w:val="20"/>
        </w:rPr>
        <w:t>МОТИВИ</w:t>
      </w:r>
    </w:p>
    <w:p w:rsidR="00415B88" w:rsidRPr="00415B88" w:rsidRDefault="00415B88" w:rsidP="00415B88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415B88">
        <w:rPr>
          <w:color w:val="auto"/>
          <w:sz w:val="20"/>
          <w:szCs w:val="20"/>
        </w:rPr>
        <w:t xml:space="preserve">към проекта на промени в Наредбата за </w:t>
      </w:r>
      <w:proofErr w:type="spellStart"/>
      <w:r w:rsidRPr="00415B88">
        <w:rPr>
          <w:color w:val="auto"/>
          <w:sz w:val="20"/>
          <w:szCs w:val="20"/>
        </w:rPr>
        <w:t>преместваемите</w:t>
      </w:r>
      <w:proofErr w:type="spellEnd"/>
      <w:r w:rsidRPr="00415B88">
        <w:rPr>
          <w:color w:val="auto"/>
          <w:sz w:val="20"/>
          <w:szCs w:val="20"/>
        </w:rPr>
        <w:t xml:space="preserve"> обекти на </w:t>
      </w:r>
    </w:p>
    <w:p w:rsidR="00415B88" w:rsidRPr="00415B88" w:rsidRDefault="00415B88" w:rsidP="00415B88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415B88">
        <w:rPr>
          <w:color w:val="auto"/>
          <w:sz w:val="20"/>
          <w:szCs w:val="20"/>
        </w:rPr>
        <w:t xml:space="preserve">територията на Община </w:t>
      </w:r>
    </w:p>
    <w:p w:rsidR="00415B88" w:rsidRPr="00415B88" w:rsidRDefault="00415B88" w:rsidP="00415B88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415B88">
        <w:rPr>
          <w:color w:val="auto"/>
          <w:sz w:val="20"/>
          <w:szCs w:val="20"/>
        </w:rPr>
        <w:t>/съгласно чл.28 ал.2 от Закона за нормативните актове/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415B88">
        <w:rPr>
          <w:b/>
          <w:bCs/>
          <w:color w:val="auto"/>
          <w:sz w:val="20"/>
          <w:szCs w:val="20"/>
        </w:rPr>
        <w:t xml:space="preserve">1. Причини, които налагат приемането на промени в </w:t>
      </w:r>
      <w:r w:rsidRPr="00415B88">
        <w:rPr>
          <w:b/>
          <w:color w:val="auto"/>
          <w:sz w:val="20"/>
          <w:szCs w:val="20"/>
        </w:rPr>
        <w:t xml:space="preserve">Наредбата за </w:t>
      </w:r>
      <w:proofErr w:type="spellStart"/>
      <w:r w:rsidRPr="00415B88">
        <w:rPr>
          <w:b/>
          <w:color w:val="auto"/>
          <w:sz w:val="20"/>
          <w:szCs w:val="20"/>
        </w:rPr>
        <w:t>преместваемите</w:t>
      </w:r>
      <w:proofErr w:type="spellEnd"/>
      <w:r w:rsidRPr="00415B88">
        <w:rPr>
          <w:b/>
          <w:color w:val="auto"/>
          <w:sz w:val="20"/>
          <w:szCs w:val="20"/>
        </w:rPr>
        <w:t xml:space="preserve"> обекти на територията на Община</w:t>
      </w:r>
      <w:r w:rsidRPr="00415B88">
        <w:rPr>
          <w:b/>
          <w:bCs/>
          <w:color w:val="auto"/>
          <w:sz w:val="20"/>
          <w:szCs w:val="20"/>
        </w:rPr>
        <w:t xml:space="preserve">: 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color w:val="auto"/>
          <w:sz w:val="20"/>
          <w:szCs w:val="20"/>
        </w:rPr>
        <w:t>- Наредбата е приета през 2006г., не е актуална към настоящия момент има изменение в нормативната уредба, а именно Закона за устройство на територията, Закона за общинската собственост и нормативни документи;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color w:val="auto"/>
          <w:sz w:val="20"/>
          <w:szCs w:val="20"/>
        </w:rPr>
        <w:t xml:space="preserve">- поставяне на </w:t>
      </w:r>
      <w:proofErr w:type="spellStart"/>
      <w:r w:rsidRPr="00415B88">
        <w:rPr>
          <w:color w:val="auto"/>
          <w:sz w:val="20"/>
          <w:szCs w:val="20"/>
        </w:rPr>
        <w:t>вендинг</w:t>
      </w:r>
      <w:proofErr w:type="spellEnd"/>
      <w:r w:rsidRPr="00415B88">
        <w:rPr>
          <w:color w:val="auto"/>
          <w:sz w:val="20"/>
          <w:szCs w:val="20"/>
        </w:rPr>
        <w:t xml:space="preserve"> автомати – машини за кафе, закуски и напитки на нерегламентирани места, без необходимите разрешителни документи от Община Дряново и съответно не се заплащат такси, съгласно тарифата; 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color w:val="auto"/>
          <w:sz w:val="20"/>
          <w:szCs w:val="20"/>
        </w:rPr>
        <w:t>- заемане на общинска площ около заведенията от собствениците, без разрешителни за ползване през летния сезон;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b/>
          <w:bCs/>
          <w:color w:val="auto"/>
          <w:sz w:val="20"/>
          <w:szCs w:val="20"/>
        </w:rPr>
        <w:t xml:space="preserve">2. Цели, които се поставят с приемането на промените в наредбата: 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color w:val="auto"/>
          <w:sz w:val="20"/>
          <w:szCs w:val="20"/>
        </w:rPr>
        <w:t xml:space="preserve">Синхронизиране на Наредбата за </w:t>
      </w:r>
      <w:proofErr w:type="spellStart"/>
      <w:r w:rsidRPr="00415B88">
        <w:rPr>
          <w:color w:val="auto"/>
          <w:sz w:val="20"/>
          <w:szCs w:val="20"/>
        </w:rPr>
        <w:t>преместваемите</w:t>
      </w:r>
      <w:proofErr w:type="spellEnd"/>
      <w:r w:rsidRPr="00415B88">
        <w:rPr>
          <w:color w:val="auto"/>
          <w:sz w:val="20"/>
          <w:szCs w:val="20"/>
        </w:rPr>
        <w:t xml:space="preserve"> обекти на територията на Община Дряново  с условията и реда за поставяне на </w:t>
      </w:r>
      <w:proofErr w:type="spellStart"/>
      <w:r w:rsidRPr="00415B88">
        <w:rPr>
          <w:color w:val="auto"/>
          <w:sz w:val="20"/>
          <w:szCs w:val="20"/>
        </w:rPr>
        <w:t>преместваеми</w:t>
      </w:r>
      <w:proofErr w:type="spellEnd"/>
      <w:r w:rsidRPr="00415B88">
        <w:rPr>
          <w:color w:val="auto"/>
          <w:sz w:val="20"/>
          <w:szCs w:val="20"/>
        </w:rPr>
        <w:t xml:space="preserve"> обекти върху общински терени с действащото законодателство в Република България. 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b/>
          <w:bCs/>
          <w:color w:val="auto"/>
          <w:sz w:val="20"/>
          <w:szCs w:val="20"/>
        </w:rPr>
        <w:t xml:space="preserve">3. Финансови и други средства, необходими за прилагането на новата уредба: 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color w:val="auto"/>
          <w:sz w:val="20"/>
          <w:szCs w:val="20"/>
        </w:rPr>
        <w:t xml:space="preserve">Не са необходими допълнителни финансови средства в бюджета на Община Дряново. 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b/>
          <w:bCs/>
          <w:color w:val="auto"/>
          <w:sz w:val="20"/>
          <w:szCs w:val="20"/>
        </w:rPr>
        <w:t xml:space="preserve">4. Очаквани резултати от прилагането, включително финансовите, ако има такива: 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color w:val="auto"/>
          <w:sz w:val="20"/>
          <w:szCs w:val="20"/>
        </w:rPr>
        <w:t xml:space="preserve">Синхронизиране на Наредбата за </w:t>
      </w:r>
      <w:proofErr w:type="spellStart"/>
      <w:r w:rsidRPr="00415B88">
        <w:rPr>
          <w:color w:val="auto"/>
          <w:sz w:val="20"/>
          <w:szCs w:val="20"/>
        </w:rPr>
        <w:t>преместваемите</w:t>
      </w:r>
      <w:proofErr w:type="spellEnd"/>
      <w:r w:rsidRPr="00415B88">
        <w:rPr>
          <w:color w:val="auto"/>
          <w:sz w:val="20"/>
          <w:szCs w:val="20"/>
        </w:rPr>
        <w:t xml:space="preserve"> обекти на територията на Община Дряново  с условията и реда за поставяне на </w:t>
      </w:r>
      <w:proofErr w:type="spellStart"/>
      <w:r w:rsidRPr="00415B88">
        <w:rPr>
          <w:color w:val="auto"/>
          <w:sz w:val="20"/>
          <w:szCs w:val="20"/>
        </w:rPr>
        <w:t>преместваеми</w:t>
      </w:r>
      <w:proofErr w:type="spellEnd"/>
      <w:r w:rsidRPr="00415B88">
        <w:rPr>
          <w:color w:val="auto"/>
          <w:sz w:val="20"/>
          <w:szCs w:val="20"/>
        </w:rPr>
        <w:t xml:space="preserve"> обекти върху общински терени с действащото законодателство в Република България. 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b/>
          <w:bCs/>
          <w:color w:val="auto"/>
          <w:sz w:val="20"/>
          <w:szCs w:val="20"/>
        </w:rPr>
        <w:t xml:space="preserve">5. Анализ за съответствие с правото на Европейския съюз: 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15B88">
        <w:rPr>
          <w:color w:val="auto"/>
          <w:sz w:val="20"/>
          <w:szCs w:val="20"/>
        </w:rPr>
        <w:t>Настоящият проект на наредбата не противоречи на Европейското законодателство и Европейската харта за местно самоуправление и на други нормативни актове от по-висша степен, приети от законодателната и изпълнителната власт в Република България.</w:t>
      </w:r>
    </w:p>
    <w:p w:rsidR="00415B88" w:rsidRPr="00415B88" w:rsidRDefault="00415B88" w:rsidP="00415B8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5B88" w:rsidRDefault="00415B88" w:rsidP="00415B88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</w:p>
    <w:sectPr w:rsidR="0041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8"/>
    <w:rsid w:val="00415B88"/>
    <w:rsid w:val="00A56452"/>
    <w:rsid w:val="00E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7DF5-6411-49E5-B68E-BA04FB01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B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56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2</cp:revision>
  <cp:lastPrinted>2019-02-25T09:12:00Z</cp:lastPrinted>
  <dcterms:created xsi:type="dcterms:W3CDTF">2019-02-19T13:53:00Z</dcterms:created>
  <dcterms:modified xsi:type="dcterms:W3CDTF">2019-02-25T09:12:00Z</dcterms:modified>
</cp:coreProperties>
</file>